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47BB26A5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5A464968" w:rsidR="007572FC" w:rsidRDefault="000F1AA4" w:rsidP="001E360C">
            <w:pPr>
              <w:pStyle w:val="Docketstyle"/>
            </w:pPr>
            <w:r>
              <w:t xml:space="preserve">CY 2023 </w:t>
            </w:r>
            <w:r w:rsidR="007E1650">
              <w:t xml:space="preserve">REVIEW OF RULES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0D771F42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</w:p>
    <w:p w14:paraId="6AB6399E" w14:textId="71C1ADFF" w:rsidR="00266F9F" w:rsidRDefault="47115406" w:rsidP="000B1382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002A1A4C">
        <w:t>revisions to</w:t>
      </w:r>
      <w:r w:rsidR="0B016F87">
        <w:t xml:space="preserve"> </w:t>
      </w:r>
      <w:r w:rsidR="000F1AA4">
        <w:t>11</w:t>
      </w:r>
      <w:r w:rsidR="1FCB7CE8">
        <w:t xml:space="preserve"> </w:t>
      </w:r>
      <w:r w:rsidR="007E1650">
        <w:t xml:space="preserve">Electric Reliability Council of Texas </w:t>
      </w:r>
      <w:r w:rsidR="1256671E">
        <w:t xml:space="preserve">(ERCOT) </w:t>
      </w:r>
      <w:r w:rsidR="24F73B97">
        <w:t>rule</w:t>
      </w:r>
      <w:r w:rsidR="1FCB7CE8">
        <w:t>s</w:t>
      </w:r>
      <w:r w:rsidR="37C7B032">
        <w:t xml:space="preserve">.  </w:t>
      </w:r>
      <w:r w:rsidR="00302F5B">
        <w:t xml:space="preserve">The Commission </w:t>
      </w:r>
      <w:r w:rsidR="007E1650">
        <w:t>approves</w:t>
      </w:r>
      <w:r w:rsidR="00302F5B">
        <w:t xml:space="preserve"> the </w:t>
      </w:r>
      <w:r w:rsidR="007E1650">
        <w:t xml:space="preserve">revisions and </w:t>
      </w:r>
      <w:r w:rsidR="00AE77F0">
        <w:t xml:space="preserve">accompanying </w:t>
      </w:r>
      <w:r w:rsidR="007E1650">
        <w:t>market impact statement</w:t>
      </w:r>
      <w:r w:rsidR="2303B6CB">
        <w:t>s</w:t>
      </w:r>
      <w:r w:rsidR="007E1650">
        <w:t>.</w:t>
      </w:r>
    </w:p>
    <w:p w14:paraId="42513F38" w14:textId="7CD140BC" w:rsidR="00DF3D13" w:rsidRDefault="546AA0E5" w:rsidP="00DF3D13">
      <w:pPr>
        <w:pStyle w:val="BodyText"/>
        <w:spacing w:before="0"/>
      </w:pPr>
      <w:r>
        <w:t xml:space="preserve">At its meeting on </w:t>
      </w:r>
      <w:r w:rsidR="000F1AA4">
        <w:t xml:space="preserve">December </w:t>
      </w:r>
      <w:r w:rsidR="00B340E2">
        <w:t>2</w:t>
      </w:r>
      <w:r w:rsidR="000F1AA4">
        <w:t>0</w:t>
      </w:r>
      <w:r>
        <w:t xml:space="preserve">, 2022, the ERCOT Board of Directors (Board) recommended Commission approval of the following </w:t>
      </w:r>
      <w:r w:rsidR="000F1AA4">
        <w:t>ten</w:t>
      </w:r>
      <w:r w:rsidR="00557AC4">
        <w:t xml:space="preserve"> </w:t>
      </w:r>
      <w:r>
        <w:t>proposed revisions to the ERCOT rules</w:t>
      </w:r>
      <w:r w:rsidR="00557AC4">
        <w:t>:</w:t>
      </w:r>
      <w:r>
        <w:t xml:space="preserve"> </w:t>
      </w:r>
      <w:r w:rsidR="00557AC4">
        <w:t>six</w:t>
      </w:r>
      <w:r>
        <w:t xml:space="preserve"> Nodal Protocol Revision Requests (NPRRs</w:t>
      </w:r>
      <w:r w:rsidR="00DF3D13">
        <w:t>)</w:t>
      </w:r>
      <w:r w:rsidR="00344475">
        <w:t xml:space="preserve">, </w:t>
      </w:r>
      <w:proofErr w:type="gramStart"/>
      <w:r w:rsidR="002C2822">
        <w:t>one</w:t>
      </w:r>
      <w:r w:rsidR="00DF3D13">
        <w:t xml:space="preserve">  </w:t>
      </w:r>
      <w:r w:rsidR="00344475">
        <w:t>Nodal</w:t>
      </w:r>
      <w:proofErr w:type="gramEnd"/>
      <w:r w:rsidR="00344475">
        <w:t xml:space="preserve"> Operating </w:t>
      </w:r>
      <w:r>
        <w:t>Guide Revision Request</w:t>
      </w:r>
      <w:r w:rsidR="00FD3ABE">
        <w:t xml:space="preserve"> </w:t>
      </w:r>
      <w:r>
        <w:t>(</w:t>
      </w:r>
      <w:r w:rsidR="00344475">
        <w:t>NO</w:t>
      </w:r>
      <w:r>
        <w:t>GRR)</w:t>
      </w:r>
      <w:r w:rsidR="00344475">
        <w:t>, one Other Binding Document Revision Request (OBDRR)</w:t>
      </w:r>
      <w:r w:rsidR="002C2822">
        <w:t xml:space="preserve">, </w:t>
      </w:r>
      <w:r w:rsidR="00453A3D">
        <w:t>one System Change Request (SCR)</w:t>
      </w:r>
      <w:r w:rsidR="002C2822">
        <w:t xml:space="preserve"> an</w:t>
      </w:r>
      <w:r w:rsidR="00BD1F6C">
        <w:t>d</w:t>
      </w:r>
      <w:r w:rsidR="002C2822">
        <w:t xml:space="preserve"> one Resource Registration Glossary Revision Request (RRGRR)</w:t>
      </w:r>
      <w:r w:rsidR="00453A3D">
        <w:t>.</w:t>
      </w:r>
    </w:p>
    <w:p w14:paraId="11CECBEB" w14:textId="77777777" w:rsidR="00D775BD" w:rsidRDefault="00D775BD" w:rsidP="006A64CF">
      <w:pPr>
        <w:ind w:left="720"/>
      </w:pPr>
    </w:p>
    <w:p w14:paraId="6272F436" w14:textId="25719787" w:rsidR="003564D8" w:rsidRPr="00AF732F" w:rsidRDefault="003564D8" w:rsidP="006A64CF">
      <w:pPr>
        <w:ind w:left="720"/>
        <w:rPr>
          <w:i/>
          <w:iCs/>
        </w:rPr>
      </w:pPr>
      <w:r>
        <w:t xml:space="preserve">NPRR1128, </w:t>
      </w:r>
      <w:r w:rsidRPr="00AF732F">
        <w:rPr>
          <w:i/>
          <w:iCs/>
        </w:rPr>
        <w:t xml:space="preserve">Allow FFR Procurement up to FFR Limit Without </w:t>
      </w:r>
      <w:proofErr w:type="gramStart"/>
      <w:r w:rsidRPr="00AF732F">
        <w:rPr>
          <w:i/>
          <w:iCs/>
        </w:rPr>
        <w:t>Proration;</w:t>
      </w:r>
      <w:proofErr w:type="gramEnd"/>
    </w:p>
    <w:p w14:paraId="730EDAF2" w14:textId="77777777" w:rsidR="006A64CF" w:rsidRDefault="006A64CF" w:rsidP="006A64CF">
      <w:pPr>
        <w:ind w:left="720"/>
      </w:pPr>
    </w:p>
    <w:p w14:paraId="6F0FB96B" w14:textId="0FB021D6" w:rsidR="003564D8" w:rsidRPr="00AF732F" w:rsidRDefault="003564D8" w:rsidP="006A64CF">
      <w:pPr>
        <w:ind w:left="720"/>
        <w:rPr>
          <w:i/>
          <w:iCs/>
        </w:rPr>
      </w:pPr>
      <w:r>
        <w:t xml:space="preserve">NPRR1132, </w:t>
      </w:r>
      <w:r w:rsidRPr="00AF732F">
        <w:rPr>
          <w:i/>
          <w:iCs/>
        </w:rPr>
        <w:t xml:space="preserve">Communicate Operating Limitations during Cold and Hot Weather </w:t>
      </w:r>
      <w:proofErr w:type="gramStart"/>
      <w:r w:rsidRPr="00AF732F">
        <w:rPr>
          <w:i/>
          <w:iCs/>
        </w:rPr>
        <w:t>Condition;</w:t>
      </w:r>
      <w:proofErr w:type="gramEnd"/>
    </w:p>
    <w:p w14:paraId="3BCD5B22" w14:textId="77777777" w:rsidR="006A64CF" w:rsidRDefault="006A64CF" w:rsidP="006A64CF">
      <w:pPr>
        <w:ind w:left="720"/>
      </w:pPr>
    </w:p>
    <w:p w14:paraId="49493D19" w14:textId="1BF25C58" w:rsidR="003564D8" w:rsidRDefault="003564D8" w:rsidP="006A64CF">
      <w:pPr>
        <w:ind w:left="720"/>
      </w:pPr>
      <w:r>
        <w:t xml:space="preserve">NPRR1138, </w:t>
      </w:r>
      <w:r w:rsidRPr="00AF732F">
        <w:rPr>
          <w:i/>
          <w:iCs/>
        </w:rPr>
        <w:t xml:space="preserve">Communication of Capability and Status of Online IRRs at 0 MW </w:t>
      </w:r>
      <w:proofErr w:type="gramStart"/>
      <w:r w:rsidRPr="00AF732F">
        <w:rPr>
          <w:i/>
          <w:iCs/>
        </w:rPr>
        <w:t>Output</w:t>
      </w:r>
      <w:r>
        <w:t>;</w:t>
      </w:r>
      <w:proofErr w:type="gramEnd"/>
    </w:p>
    <w:p w14:paraId="10A59E54" w14:textId="77777777" w:rsidR="006A64CF" w:rsidRDefault="006A64CF" w:rsidP="006A64CF">
      <w:pPr>
        <w:ind w:left="720"/>
      </w:pPr>
    </w:p>
    <w:p w14:paraId="19B9D268" w14:textId="502E05E9" w:rsidR="003564D8" w:rsidRPr="00AF732F" w:rsidRDefault="003564D8" w:rsidP="006A64CF">
      <w:pPr>
        <w:ind w:left="720"/>
        <w:rPr>
          <w:i/>
          <w:iCs/>
        </w:rPr>
      </w:pPr>
      <w:r>
        <w:t xml:space="preserve">NPRR1148, </w:t>
      </w:r>
      <w:r w:rsidRPr="00AF732F">
        <w:rPr>
          <w:i/>
          <w:iCs/>
        </w:rPr>
        <w:t>Language Cleanup Related to ERCOT Contingency Reserve Service (ECRS</w:t>
      </w:r>
      <w:proofErr w:type="gramStart"/>
      <w:r w:rsidRPr="00AF732F">
        <w:rPr>
          <w:i/>
          <w:iCs/>
        </w:rPr>
        <w:t>);</w:t>
      </w:r>
      <w:proofErr w:type="gramEnd"/>
    </w:p>
    <w:p w14:paraId="6F2C4654" w14:textId="77777777" w:rsidR="006A64CF" w:rsidRDefault="006A64CF" w:rsidP="006A64CF">
      <w:pPr>
        <w:ind w:left="720"/>
      </w:pPr>
    </w:p>
    <w:p w14:paraId="08C9AFF5" w14:textId="3CB7B875" w:rsidR="003564D8" w:rsidRPr="00AF732F" w:rsidRDefault="003564D8" w:rsidP="006A64CF">
      <w:pPr>
        <w:ind w:left="720"/>
        <w:rPr>
          <w:i/>
          <w:iCs/>
        </w:rPr>
      </w:pPr>
      <w:r>
        <w:t xml:space="preserve">NPRR1152, </w:t>
      </w:r>
      <w:r w:rsidRPr="00AF732F">
        <w:rPr>
          <w:i/>
          <w:iCs/>
        </w:rPr>
        <w:t xml:space="preserve">Remove Requirements to Submit Emergency Operations Plans, Weatherization Plans, and Declarations of Summer/Winter Weather </w:t>
      </w:r>
      <w:proofErr w:type="gramStart"/>
      <w:r w:rsidRPr="00AF732F">
        <w:rPr>
          <w:i/>
          <w:iCs/>
        </w:rPr>
        <w:t>Preparedness;</w:t>
      </w:r>
      <w:proofErr w:type="gramEnd"/>
    </w:p>
    <w:p w14:paraId="724B829F" w14:textId="77777777" w:rsidR="006A64CF" w:rsidRDefault="006A64CF" w:rsidP="006A64CF">
      <w:pPr>
        <w:ind w:left="720"/>
      </w:pPr>
    </w:p>
    <w:p w14:paraId="3C700B1E" w14:textId="1092FEF4" w:rsidR="003564D8" w:rsidRPr="00AF732F" w:rsidRDefault="003564D8" w:rsidP="006A64CF">
      <w:pPr>
        <w:ind w:left="720"/>
        <w:rPr>
          <w:i/>
          <w:iCs/>
        </w:rPr>
      </w:pPr>
      <w:r>
        <w:t xml:space="preserve">NPRR1154, </w:t>
      </w:r>
      <w:r w:rsidRPr="00AF732F">
        <w:rPr>
          <w:i/>
          <w:iCs/>
        </w:rPr>
        <w:t>Include Alternate Resource in the Availability Plan for the Firm Fuel Supply Service;</w:t>
      </w:r>
    </w:p>
    <w:p w14:paraId="66FCC783" w14:textId="77777777" w:rsidR="006A64CF" w:rsidRDefault="006A64CF" w:rsidP="006A64CF">
      <w:pPr>
        <w:ind w:left="720"/>
      </w:pPr>
    </w:p>
    <w:p w14:paraId="316751D2" w14:textId="55DEFF80" w:rsidR="003564D8" w:rsidRDefault="003564D8" w:rsidP="006A64CF">
      <w:pPr>
        <w:ind w:left="720"/>
      </w:pPr>
      <w:r>
        <w:t xml:space="preserve">NOGRR226, </w:t>
      </w:r>
      <w:r w:rsidRPr="00AF732F">
        <w:rPr>
          <w:i/>
          <w:iCs/>
        </w:rPr>
        <w:t xml:space="preserve">Addition of Supplemental UFLS </w:t>
      </w:r>
      <w:proofErr w:type="gramStart"/>
      <w:r w:rsidRPr="00AF732F">
        <w:rPr>
          <w:i/>
          <w:iCs/>
        </w:rPr>
        <w:t>Stages</w:t>
      </w:r>
      <w:r>
        <w:t>;</w:t>
      </w:r>
      <w:proofErr w:type="gramEnd"/>
    </w:p>
    <w:p w14:paraId="3D0AD613" w14:textId="77777777" w:rsidR="006A64CF" w:rsidRDefault="006A64CF" w:rsidP="006A64CF">
      <w:pPr>
        <w:ind w:left="720"/>
      </w:pPr>
    </w:p>
    <w:p w14:paraId="0B074BE9" w14:textId="4622C87B" w:rsidR="003564D8" w:rsidRDefault="003564D8" w:rsidP="006A64CF">
      <w:pPr>
        <w:ind w:left="720"/>
        <w:rPr>
          <w:i/>
          <w:iCs/>
        </w:rPr>
      </w:pPr>
      <w:r>
        <w:t xml:space="preserve">OBDRR043, </w:t>
      </w:r>
      <w:r w:rsidRPr="00AF732F">
        <w:rPr>
          <w:i/>
          <w:iCs/>
        </w:rPr>
        <w:t>Related to NPRR1148, Language Cleanup Related to ERCOT Contingency Reserve Service (ECRS</w:t>
      </w:r>
      <w:proofErr w:type="gramStart"/>
      <w:r w:rsidRPr="00AF732F">
        <w:rPr>
          <w:i/>
          <w:iCs/>
        </w:rPr>
        <w:t>);</w:t>
      </w:r>
      <w:proofErr w:type="gramEnd"/>
    </w:p>
    <w:p w14:paraId="24EDFB4E" w14:textId="77777777" w:rsidR="008E738B" w:rsidRDefault="008E738B" w:rsidP="008E738B">
      <w:pPr>
        <w:ind w:left="720"/>
      </w:pPr>
    </w:p>
    <w:p w14:paraId="100E42E6" w14:textId="5DD73A8C" w:rsidR="008E738B" w:rsidRPr="00AF732F" w:rsidRDefault="008E738B" w:rsidP="008E738B">
      <w:pPr>
        <w:ind w:left="720"/>
        <w:rPr>
          <w:i/>
          <w:iCs/>
        </w:rPr>
      </w:pPr>
      <w:r>
        <w:t xml:space="preserve">SCR821, </w:t>
      </w:r>
      <w:r w:rsidRPr="00AF732F">
        <w:rPr>
          <w:i/>
          <w:iCs/>
        </w:rPr>
        <w:t>Voltage Set Point Target Information for Distribution Generation Resource (DGR) or Distribution Energy Storage Resource (DESR).</w:t>
      </w:r>
    </w:p>
    <w:p w14:paraId="0E2934B2" w14:textId="77777777" w:rsidR="008E738B" w:rsidRDefault="008E738B" w:rsidP="008E738B">
      <w:pPr>
        <w:spacing w:line="360" w:lineRule="auto"/>
        <w:ind w:firstLine="720"/>
        <w:jc w:val="both"/>
      </w:pPr>
    </w:p>
    <w:p w14:paraId="3F71E941" w14:textId="77777777" w:rsidR="008E738B" w:rsidRPr="00AF732F" w:rsidRDefault="008E738B" w:rsidP="006A64CF">
      <w:pPr>
        <w:ind w:left="720"/>
        <w:rPr>
          <w:i/>
          <w:iCs/>
        </w:rPr>
      </w:pPr>
    </w:p>
    <w:p w14:paraId="2463ADD2" w14:textId="77777777" w:rsidR="006A64CF" w:rsidRDefault="006A64CF" w:rsidP="006A64CF">
      <w:pPr>
        <w:ind w:left="720"/>
      </w:pPr>
    </w:p>
    <w:p w14:paraId="31F7DA46" w14:textId="256EBD5F" w:rsidR="003564D8" w:rsidRPr="00AF732F" w:rsidRDefault="003564D8" w:rsidP="006A64CF">
      <w:pPr>
        <w:ind w:left="720"/>
        <w:rPr>
          <w:i/>
          <w:iCs/>
        </w:rPr>
      </w:pPr>
      <w:r>
        <w:t>RRGRR032</w:t>
      </w:r>
      <w:r w:rsidRPr="00AF732F">
        <w:rPr>
          <w:i/>
          <w:iCs/>
        </w:rPr>
        <w:t>, Related to NPRR1132, Communicate Operating Limitations during Cold and Hot Weather Conditions; and</w:t>
      </w:r>
    </w:p>
    <w:p w14:paraId="4634721F" w14:textId="77777777" w:rsidR="006A64CF" w:rsidRDefault="006A64CF" w:rsidP="006A64CF">
      <w:pPr>
        <w:ind w:left="720"/>
      </w:pPr>
    </w:p>
    <w:p w14:paraId="47622B60" w14:textId="7ACB6315" w:rsidR="00D236F6" w:rsidRDefault="00474F81" w:rsidP="00474F81">
      <w:pPr>
        <w:pStyle w:val="BodyText"/>
        <w:spacing w:before="0"/>
      </w:pPr>
      <w:r>
        <w:lastRenderedPageBreak/>
        <w:t xml:space="preserve">At its December 5, </w:t>
      </w:r>
      <w:proofErr w:type="gramStart"/>
      <w:r>
        <w:t>2022</w:t>
      </w:r>
      <w:proofErr w:type="gramEnd"/>
      <w:r>
        <w:t xml:space="preserve"> meeting Technical Advisory Committee (TAC) approved</w:t>
      </w:r>
      <w:r w:rsidR="00901506">
        <w:t xml:space="preserve"> one NOGRR. </w:t>
      </w:r>
      <w:r>
        <w:t xml:space="preserve"> </w:t>
      </w:r>
    </w:p>
    <w:p w14:paraId="48CF29F1" w14:textId="5491978E" w:rsidR="00901506" w:rsidRDefault="00474F81" w:rsidP="00D236F6">
      <w:pPr>
        <w:pStyle w:val="BodyText"/>
        <w:spacing w:before="0"/>
        <w:ind w:left="720" w:firstLine="0"/>
      </w:pPr>
      <w:r>
        <w:t>NOGRR243</w:t>
      </w:r>
      <w:r w:rsidRPr="00B4067F">
        <w:t xml:space="preserve"> </w:t>
      </w:r>
      <w:r w:rsidRPr="00C72F2B">
        <w:rPr>
          <w:i/>
          <w:iCs/>
        </w:rPr>
        <w:t>Implementation of Seasonal Load Shed Tables</w:t>
      </w:r>
      <w:r>
        <w:rPr>
          <w:i/>
          <w:iCs/>
        </w:rPr>
        <w:t>.</w:t>
      </w:r>
      <w:r>
        <w:t xml:space="preserve"> </w:t>
      </w:r>
    </w:p>
    <w:p w14:paraId="234913A2" w14:textId="4E88ECB9" w:rsidR="00474F81" w:rsidRDefault="00474F81" w:rsidP="00D236F6">
      <w:pPr>
        <w:pStyle w:val="BodyText"/>
        <w:spacing w:before="0"/>
        <w:ind w:left="720" w:firstLine="0"/>
      </w:pPr>
      <w:r>
        <w:t>This NOGRR does not require Board approval.</w:t>
      </w:r>
      <w:r w:rsidR="00B11820">
        <w:rPr>
          <w:rStyle w:val="FootnoteReference"/>
        </w:rPr>
        <w:footnoteReference w:id="2"/>
      </w:r>
    </w:p>
    <w:p w14:paraId="4646EF0C" w14:textId="77777777" w:rsidR="00227E23" w:rsidRDefault="00227E23" w:rsidP="2AAFE863">
      <w:pPr>
        <w:spacing w:line="360" w:lineRule="auto"/>
        <w:ind w:firstLine="720"/>
        <w:jc w:val="both"/>
      </w:pPr>
    </w:p>
    <w:p w14:paraId="68E8494F" w14:textId="7E0FFC17" w:rsidR="00863724" w:rsidRDefault="35138815" w:rsidP="2AAFE863">
      <w:pPr>
        <w:spacing w:line="360" w:lineRule="auto"/>
        <w:ind w:firstLine="720"/>
        <w:jc w:val="both"/>
        <w:rPr>
          <w:rFonts w:eastAsia="Times New Roman"/>
        </w:rPr>
      </w:pPr>
      <w:r>
        <w:t xml:space="preserve">On </w:t>
      </w:r>
      <w:r w:rsidR="00457896">
        <w:t>J</w:t>
      </w:r>
      <w:r w:rsidR="00C43EC7">
        <w:t>anuary</w:t>
      </w:r>
      <w:r>
        <w:t xml:space="preserve"> </w:t>
      </w:r>
      <w:r w:rsidR="00C43EC7">
        <w:t>6</w:t>
      </w:r>
      <w:r>
        <w:t>, 202</w:t>
      </w:r>
      <w:r w:rsidR="00C43EC7">
        <w:t>3</w:t>
      </w:r>
      <w:r>
        <w:t xml:space="preserve">, </w:t>
      </w:r>
      <w:r w:rsidR="34243BB8">
        <w:t xml:space="preserve">for each proposed revision, </w:t>
      </w:r>
      <w:r>
        <w:t xml:space="preserve">ERCOT filed a copy of </w:t>
      </w:r>
      <w:r w:rsidR="47365234">
        <w:t>its</w:t>
      </w:r>
      <w:r>
        <w:t xml:space="preserve"> </w:t>
      </w:r>
      <w:r w:rsidR="420A68F4">
        <w:t xml:space="preserve">Board </w:t>
      </w:r>
      <w:r w:rsidR="58067395">
        <w:t>R</w:t>
      </w:r>
      <w:r w:rsidR="420A68F4">
        <w:t>eport</w:t>
      </w:r>
      <w:r w:rsidR="47365234">
        <w:t xml:space="preserve">, </w:t>
      </w:r>
      <w:r w:rsidR="536755A5">
        <w:t xml:space="preserve">which </w:t>
      </w:r>
      <w:r w:rsidR="47365234">
        <w:t>includ</w:t>
      </w:r>
      <w:r w:rsidR="536755A5">
        <w:t>es an ERCOT</w:t>
      </w:r>
      <w:r w:rsidR="47365234">
        <w:t xml:space="preserve"> Market Impact Statement, and ERCOT Impact Analysis.</w:t>
      </w:r>
      <w:r w:rsidR="2829951A">
        <w:t xml:space="preserve"> These supporting</w:t>
      </w:r>
      <w:r w:rsidR="7E6E8584" w:rsidRPr="2AAFE863">
        <w:rPr>
          <w:rFonts w:eastAsia="Times New Roman"/>
        </w:rPr>
        <w:t xml:space="preserve"> ERCOT documents constitute the market impact analysis. </w:t>
      </w:r>
      <w:r w:rsidR="35779187">
        <w:t>Commission Staff filed a memorandum</w:t>
      </w:r>
      <w:r w:rsidR="009B02DE">
        <w:t xml:space="preserve"> on </w:t>
      </w:r>
      <w:r w:rsidR="00457896">
        <w:t>J</w:t>
      </w:r>
      <w:r w:rsidR="00C43EC7">
        <w:t>anuary</w:t>
      </w:r>
      <w:r w:rsidR="00457896">
        <w:t xml:space="preserve"> </w:t>
      </w:r>
      <w:r w:rsidR="00C43EC7">
        <w:t>19</w:t>
      </w:r>
      <w:r w:rsidR="4CB89565">
        <w:t xml:space="preserve">, </w:t>
      </w:r>
      <w:r w:rsidR="00457896">
        <w:t>202</w:t>
      </w:r>
      <w:r w:rsidR="004A6FDD">
        <w:t>3</w:t>
      </w:r>
      <w:r w:rsidR="00457896">
        <w:t>,</w:t>
      </w:r>
      <w:r w:rsidR="009B02DE">
        <w:t xml:space="preserve"> </w:t>
      </w:r>
      <w:r w:rsidR="35779187">
        <w:t xml:space="preserve">related to these revisions in which it recommends that the Commission approve the revisions to the </w:t>
      </w:r>
      <w:r w:rsidR="5C877E58">
        <w:t>rules</w:t>
      </w:r>
      <w:r w:rsidR="35779187">
        <w:t>.</w:t>
      </w:r>
    </w:p>
    <w:p w14:paraId="54026B30" w14:textId="32C2C031" w:rsidR="008D1724" w:rsidRPr="0049440B" w:rsidRDefault="009B02DE" w:rsidP="008F4CED">
      <w:pPr>
        <w:pStyle w:val="BodyText"/>
        <w:spacing w:before="0"/>
      </w:pPr>
      <w:r w:rsidRPr="0049440B">
        <w:t>The Commission finds that these revisions are 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774634">
        <w:t>.</w:t>
      </w:r>
      <w:r w:rsidR="002A1A4C">
        <w:t xml:space="preserve"> T</w:t>
      </w:r>
      <w:r w:rsidR="008D1724">
        <w:t>he</w:t>
      </w:r>
      <w:r w:rsidR="008D1724" w:rsidRPr="0049440B">
        <w:t xml:space="preserve"> Commission issues the following orders:</w:t>
      </w:r>
    </w:p>
    <w:p w14:paraId="2C3BEECC" w14:textId="172F8128" w:rsidR="003D4259" w:rsidRPr="00AD4877" w:rsidRDefault="003D4259" w:rsidP="003D4259">
      <w:pPr>
        <w:pStyle w:val="OrderingParagraph"/>
      </w:pPr>
      <w:bookmarkStart w:id="0" w:name="_Hlk86228062"/>
      <w:bookmarkStart w:id="1" w:name="_Hlk80190137"/>
      <w:r>
        <w:t xml:space="preserve">The Commission approves </w:t>
      </w:r>
      <w:r w:rsidR="00942734">
        <w:t>NPRR</w:t>
      </w:r>
      <w:r>
        <w:t>1</w:t>
      </w:r>
      <w:r w:rsidR="006175E3">
        <w:t>1</w:t>
      </w:r>
      <w:r w:rsidR="00F83B3B">
        <w:t>28</w:t>
      </w:r>
      <w:r>
        <w:t xml:space="preserve"> and </w:t>
      </w:r>
      <w:r w:rsidR="00AE77F0">
        <w:t xml:space="preserve">accompanying </w:t>
      </w:r>
      <w:r>
        <w:t>market impact statement.</w:t>
      </w:r>
      <w:r w:rsidRPr="2AAFE863">
        <w:rPr>
          <w:rFonts w:cs="Arial"/>
        </w:rPr>
        <w:t xml:space="preserve"> </w:t>
      </w:r>
    </w:p>
    <w:p w14:paraId="0838B464" w14:textId="36F3BB15" w:rsidR="003D4259" w:rsidRPr="003D4259" w:rsidRDefault="003D4259" w:rsidP="00881346">
      <w:pPr>
        <w:pStyle w:val="OrderingParagraph"/>
      </w:pPr>
      <w:r>
        <w:t>The Commission approves N</w:t>
      </w:r>
      <w:r w:rsidR="00942734">
        <w:t>PRR1</w:t>
      </w:r>
      <w:r w:rsidR="006175E3">
        <w:t>1</w:t>
      </w:r>
      <w:r w:rsidR="00F83B3B">
        <w:t>32</w:t>
      </w:r>
      <w:r>
        <w:t xml:space="preserve"> and </w:t>
      </w:r>
      <w:r w:rsidR="00AE77F0">
        <w:t xml:space="preserve">accompanying </w:t>
      </w:r>
      <w:r>
        <w:t>market impact statement.</w:t>
      </w:r>
    </w:p>
    <w:p w14:paraId="2740D1B9" w14:textId="76A205F3" w:rsidR="003D4259" w:rsidRDefault="003D4259" w:rsidP="00881346">
      <w:pPr>
        <w:pStyle w:val="OrderingParagraph"/>
      </w:pPr>
      <w:r>
        <w:t xml:space="preserve">The Commission approves </w:t>
      </w:r>
      <w:bookmarkEnd w:id="0"/>
      <w:r w:rsidR="00942734">
        <w:t>NPRR1</w:t>
      </w:r>
      <w:r w:rsidR="006175E3">
        <w:t>1</w:t>
      </w:r>
      <w:r w:rsidR="00F83B3B">
        <w:t>38</w:t>
      </w:r>
      <w:r>
        <w:t xml:space="preserve"> and </w:t>
      </w:r>
      <w:r w:rsidR="00B807A1">
        <w:t xml:space="preserve">accompanying </w:t>
      </w:r>
      <w:r>
        <w:t>market impact statement.</w:t>
      </w:r>
    </w:p>
    <w:p w14:paraId="4F4D8F8F" w14:textId="0E31021C" w:rsidR="008316DE" w:rsidRPr="00AD4877" w:rsidRDefault="008316DE" w:rsidP="008316DE">
      <w:pPr>
        <w:pStyle w:val="OrderingParagraph"/>
      </w:pPr>
      <w:r>
        <w:t xml:space="preserve">The Commission approves </w:t>
      </w:r>
      <w:r w:rsidR="00942734">
        <w:t>NPRR1</w:t>
      </w:r>
      <w:r w:rsidR="006413DD">
        <w:t>1</w:t>
      </w:r>
      <w:r w:rsidR="00913743">
        <w:t>48</w:t>
      </w:r>
      <w:r>
        <w:t xml:space="preserve"> and </w:t>
      </w:r>
      <w:r w:rsidR="00B807A1">
        <w:t xml:space="preserve">accompanying </w:t>
      </w:r>
      <w:r>
        <w:t>market impact statement.</w:t>
      </w:r>
      <w:r w:rsidRPr="2AAFE863">
        <w:rPr>
          <w:rFonts w:cs="Arial"/>
        </w:rPr>
        <w:t xml:space="preserve"> </w:t>
      </w:r>
    </w:p>
    <w:p w14:paraId="6D894D11" w14:textId="0865EFE4" w:rsidR="008316DE" w:rsidRPr="003D4259" w:rsidRDefault="008316DE" w:rsidP="008316DE">
      <w:pPr>
        <w:pStyle w:val="OrderingParagraph"/>
      </w:pPr>
      <w:r>
        <w:t>The Commission approves NPRR1</w:t>
      </w:r>
      <w:r w:rsidR="006413DD">
        <w:t>1</w:t>
      </w:r>
      <w:r w:rsidR="00913743">
        <w:t>52</w:t>
      </w:r>
      <w:r>
        <w:t xml:space="preserve"> and </w:t>
      </w:r>
      <w:r w:rsidR="00B807A1">
        <w:t xml:space="preserve">accompanying </w:t>
      </w:r>
      <w:r>
        <w:t>market impact statement.</w:t>
      </w:r>
    </w:p>
    <w:p w14:paraId="475E8980" w14:textId="22DD09DE" w:rsidR="008316DE" w:rsidRDefault="008316DE" w:rsidP="008316DE">
      <w:pPr>
        <w:pStyle w:val="OrderingParagraph"/>
      </w:pPr>
      <w:r>
        <w:t>The Commission approves NPRR11</w:t>
      </w:r>
      <w:r w:rsidR="00913743">
        <w:t>54</w:t>
      </w:r>
      <w:r>
        <w:t xml:space="preserve"> and </w:t>
      </w:r>
      <w:r w:rsidR="00B807A1">
        <w:t xml:space="preserve">accompanying </w:t>
      </w:r>
      <w:r>
        <w:t>market impact statement.</w:t>
      </w:r>
    </w:p>
    <w:p w14:paraId="58166F4A" w14:textId="0E81A789" w:rsidR="008316DE" w:rsidRPr="00913743" w:rsidRDefault="008316DE" w:rsidP="008316DE">
      <w:pPr>
        <w:pStyle w:val="OrderingParagraph"/>
      </w:pPr>
      <w:r>
        <w:t xml:space="preserve">The Commission approves </w:t>
      </w:r>
      <w:r w:rsidR="00913743">
        <w:t>NOGRR226</w:t>
      </w:r>
      <w:r>
        <w:t xml:space="preserve"> and </w:t>
      </w:r>
      <w:r w:rsidR="00B807A1">
        <w:t xml:space="preserve">accompanying </w:t>
      </w:r>
      <w:r>
        <w:t>market impact statement.</w:t>
      </w:r>
      <w:r w:rsidRPr="2AAFE863">
        <w:rPr>
          <w:rFonts w:cs="Arial"/>
        </w:rPr>
        <w:t xml:space="preserve"> </w:t>
      </w:r>
    </w:p>
    <w:p w14:paraId="4648961A" w14:textId="29BFE35B" w:rsidR="00913743" w:rsidRPr="00913743" w:rsidRDefault="00913743" w:rsidP="00913743">
      <w:pPr>
        <w:pStyle w:val="OrderingParagraph"/>
      </w:pPr>
      <w:r>
        <w:t>The Commission approves NOGRR243 and accompanying market impact statement.</w:t>
      </w:r>
      <w:r w:rsidRPr="2AAFE863">
        <w:rPr>
          <w:rFonts w:cs="Arial"/>
        </w:rPr>
        <w:t xml:space="preserve"> </w:t>
      </w:r>
    </w:p>
    <w:p w14:paraId="4181DA33" w14:textId="1FD1E013" w:rsidR="00913743" w:rsidRPr="00913743" w:rsidRDefault="00913743" w:rsidP="00913743">
      <w:pPr>
        <w:pStyle w:val="OrderingParagraph"/>
      </w:pPr>
      <w:r>
        <w:t>The Commission approves OBDRR</w:t>
      </w:r>
      <w:r w:rsidR="00FA083F">
        <w:t>043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518E0C39" w14:textId="07D3A6D9" w:rsidR="00FA083F" w:rsidRPr="00913743" w:rsidRDefault="00FA083F" w:rsidP="00FA083F">
      <w:pPr>
        <w:pStyle w:val="OrderingParagraph"/>
      </w:pPr>
      <w:r>
        <w:t>The Commission approves RRGRR032 and accompanying market impact statement.</w:t>
      </w:r>
      <w:r w:rsidRPr="2AAFE863">
        <w:rPr>
          <w:rFonts w:cs="Arial"/>
        </w:rPr>
        <w:t xml:space="preserve"> </w:t>
      </w:r>
    </w:p>
    <w:p w14:paraId="110E8BCE" w14:textId="51F0A40B" w:rsidR="00351998" w:rsidRPr="00913743" w:rsidRDefault="00351998" w:rsidP="00351998">
      <w:pPr>
        <w:pStyle w:val="OrderingParagraph"/>
      </w:pPr>
      <w:r>
        <w:t>The Commission approves SCR821 and accompanying market impact statement.</w:t>
      </w:r>
      <w:r w:rsidRPr="2AAFE863">
        <w:rPr>
          <w:rFonts w:cs="Arial"/>
        </w:rPr>
        <w:t xml:space="preserve"> </w:t>
      </w:r>
    </w:p>
    <w:p w14:paraId="1F04FD07" w14:textId="77777777" w:rsidR="00913743" w:rsidRPr="00020F9B" w:rsidRDefault="00913743" w:rsidP="00351998">
      <w:pPr>
        <w:pStyle w:val="OrderingParagraph"/>
        <w:numPr>
          <w:ilvl w:val="0"/>
          <w:numId w:val="0"/>
        </w:numPr>
        <w:ind w:left="720"/>
      </w:pPr>
    </w:p>
    <w:p w14:paraId="3CF30092" w14:textId="77777777" w:rsidR="00020F9B" w:rsidRPr="00AD4877" w:rsidRDefault="00020F9B" w:rsidP="00FC7C00">
      <w:pPr>
        <w:pStyle w:val="OrderingParagraph"/>
        <w:numPr>
          <w:ilvl w:val="0"/>
          <w:numId w:val="0"/>
        </w:numPr>
      </w:pPr>
    </w:p>
    <w:bookmarkEnd w:id="1"/>
    <w:p w14:paraId="1C172307" w14:textId="4F256CE3" w:rsidR="00160DCD" w:rsidRDefault="00160DCD" w:rsidP="00020F9B">
      <w:pPr>
        <w:pStyle w:val="EndMatter"/>
      </w:pPr>
    </w:p>
    <w:tbl>
      <w:tblPr>
        <w:tblStyle w:val="TableGrid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3960"/>
        <w:gridCol w:w="5220"/>
      </w:tblGrid>
      <w:tr w:rsidR="00020F9B" w:rsidRPr="00A40DC1" w14:paraId="1A3ABF53" w14:textId="77777777" w:rsidTr="00F11D50">
        <w:trPr>
          <w:cantSplit/>
          <w:jc w:val="center"/>
        </w:trPr>
        <w:tc>
          <w:tcPr>
            <w:tcW w:w="9180" w:type="dxa"/>
            <w:gridSpan w:val="2"/>
          </w:tcPr>
          <w:p w14:paraId="10B8BD16" w14:textId="61C3057C" w:rsidR="00020F9B" w:rsidRPr="00CF2738" w:rsidRDefault="00020F9B" w:rsidP="00F11D50">
            <w:pPr>
              <w:keepNext/>
              <w:keepLines/>
              <w:widowControl w:val="0"/>
              <w:spacing w:after="480"/>
              <w:ind w:firstLine="608"/>
              <w:rPr>
                <w:b/>
                <w:bCs/>
              </w:rPr>
            </w:pPr>
            <w:r w:rsidRPr="00CF2738">
              <w:rPr>
                <w:b/>
                <w:bCs/>
              </w:rPr>
              <w:t>Signed at Austin, Texas the ____</w:t>
            </w:r>
            <w:r>
              <w:rPr>
                <w:b/>
                <w:bCs/>
              </w:rPr>
              <w:t>___</w:t>
            </w:r>
            <w:r w:rsidRPr="00CF2738">
              <w:rPr>
                <w:b/>
                <w:bCs/>
              </w:rPr>
              <w:t xml:space="preserve"> day of </w:t>
            </w:r>
            <w:r>
              <w:rPr>
                <w:b/>
                <w:bCs/>
              </w:rPr>
              <w:t>_____</w:t>
            </w:r>
            <w:r w:rsidRPr="00CF2738">
              <w:rPr>
                <w:b/>
                <w:bCs/>
              </w:rPr>
              <w:t>____________ 202</w:t>
            </w:r>
            <w:r w:rsidR="000F1AA4">
              <w:rPr>
                <w:b/>
                <w:bCs/>
              </w:rPr>
              <w:t>3</w:t>
            </w:r>
          </w:p>
        </w:tc>
      </w:tr>
      <w:tr w:rsidR="00020F9B" w:rsidRPr="00A40DC1" w14:paraId="15C3D3CA" w14:textId="77777777" w:rsidTr="00F11D50">
        <w:trPr>
          <w:cantSplit/>
          <w:trHeight w:val="318"/>
          <w:jc w:val="center"/>
        </w:trPr>
        <w:tc>
          <w:tcPr>
            <w:tcW w:w="3960" w:type="dxa"/>
          </w:tcPr>
          <w:p w14:paraId="5ACA8DD2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</w:tcPr>
          <w:p w14:paraId="27AF93BF" w14:textId="77777777" w:rsidR="00020F9B" w:rsidRPr="00CF2738" w:rsidRDefault="00020F9B" w:rsidP="00F11D50">
            <w:pPr>
              <w:keepNext/>
              <w:keepLines/>
              <w:widowControl w:val="0"/>
              <w:rPr>
                <w:rFonts w:ascii="Times New Roman Bold" w:hAnsi="Times New Roman Bold"/>
                <w:b/>
                <w:bCs/>
                <w:caps/>
              </w:rPr>
            </w:pPr>
            <w:r w:rsidRPr="00CF2738">
              <w:rPr>
                <w:rFonts w:ascii="Times New Roman Bold" w:hAnsi="Times New Roman Bold"/>
                <w:b/>
                <w:bCs/>
                <w:caps/>
              </w:rPr>
              <w:t>Public Utility Commission of Texas</w:t>
            </w:r>
          </w:p>
        </w:tc>
      </w:tr>
      <w:tr w:rsidR="00020F9B" w:rsidRPr="00A40DC1" w14:paraId="2E7FEB13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14A0B837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4C7C28F" w14:textId="77777777" w:rsidR="00020F9B" w:rsidRPr="00CF2738" w:rsidRDefault="00020F9B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 w:rsidRPr="00CF2738">
              <w:rPr>
                <w:rFonts w:ascii="Times New Roman Bold" w:hAnsi="Times New Roman Bold"/>
                <w:b/>
                <w:caps/>
              </w:rPr>
              <w:t>Peter M. Lake, Chairman</w:t>
            </w:r>
          </w:p>
        </w:tc>
      </w:tr>
      <w:tr w:rsidR="00020F9B" w:rsidRPr="00A40DC1" w14:paraId="355D4834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7C6A0CF1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0B7F7FFA" w14:textId="77777777" w:rsidR="00020F9B" w:rsidRPr="00CF2738" w:rsidRDefault="00020F9B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 w:rsidRPr="00CF2738">
              <w:rPr>
                <w:rFonts w:ascii="Times New Roman Bold" w:hAnsi="Times New Roman Bold"/>
                <w:b/>
                <w:caps/>
              </w:rPr>
              <w:t>Will McAdams, Commissioner</w:t>
            </w:r>
          </w:p>
        </w:tc>
      </w:tr>
      <w:tr w:rsidR="00020F9B" w:rsidRPr="00A40DC1" w14:paraId="2AC1D04C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56A7B713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B2738FA" w14:textId="77777777" w:rsidR="00020F9B" w:rsidRPr="00CF2738" w:rsidRDefault="00020F9B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 w:rsidRPr="00CF2738">
              <w:rPr>
                <w:rFonts w:ascii="Times New Roman Bold" w:hAnsi="Times New Roman Bold"/>
                <w:b/>
                <w:caps/>
              </w:rPr>
              <w:t>Lori Cobos, Commissioner</w:t>
            </w:r>
          </w:p>
        </w:tc>
      </w:tr>
      <w:tr w:rsidR="00020F9B" w:rsidRPr="00A40DC1" w14:paraId="37B64A2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6860C8A7" w14:textId="77777777" w:rsidR="00020F9B" w:rsidRPr="00A40DC1" w:rsidRDefault="00020F9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63FE8EB9" w14:textId="77777777" w:rsidR="00020F9B" w:rsidRPr="00CF2738" w:rsidRDefault="00020F9B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 w:rsidRPr="00CF2738">
              <w:rPr>
                <w:rFonts w:ascii="Times New Roman Bold" w:hAnsi="Times New Roman Bold"/>
                <w:b/>
                <w:caps/>
              </w:rPr>
              <w:t>Jimmy Glotfelty, Commissioner</w:t>
            </w:r>
          </w:p>
        </w:tc>
      </w:tr>
      <w:tr w:rsidR="00C71D4B" w:rsidRPr="00A40DC1" w14:paraId="315CB80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48A37B10" w14:textId="77777777" w:rsidR="00C71D4B" w:rsidRPr="00A40DC1" w:rsidRDefault="00C71D4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42B4E908" w14:textId="13B30413" w:rsidR="00C71D4B" w:rsidRPr="00CF2738" w:rsidRDefault="00C71D4B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KATHLEEN JACKSON, COMMISSIONER</w:t>
            </w:r>
          </w:p>
        </w:tc>
      </w:tr>
    </w:tbl>
    <w:p w14:paraId="69CF1009" w14:textId="2D7939C6" w:rsidR="00020F9B" w:rsidRDefault="00020F9B" w:rsidP="00020F9B">
      <w:pPr>
        <w:pStyle w:val="EndMatter"/>
      </w:pPr>
    </w:p>
    <w:p w14:paraId="76FE25F0" w14:textId="4C59AD6D" w:rsidR="000F1AA4" w:rsidRPr="00CF2738" w:rsidRDefault="00A96A81" w:rsidP="00C71D4B">
      <w:pPr>
        <w:pStyle w:val="EndMatter"/>
        <w:rPr>
          <w:rFonts w:ascii="Times New Roman Bold" w:hAnsi="Times New Roman Bold"/>
          <w:b/>
          <w:caps/>
        </w:rPr>
      </w:pPr>
      <w:r>
        <w:t xml:space="preserve">         </w:t>
      </w:r>
      <w:r>
        <w:tab/>
      </w:r>
      <w:r>
        <w:tab/>
      </w:r>
    </w:p>
    <w:p w14:paraId="0D22A820" w14:textId="77777777" w:rsidR="000F1AA4" w:rsidRDefault="000F1AA4" w:rsidP="00020F9B">
      <w:pPr>
        <w:pStyle w:val="EndMatter"/>
      </w:pPr>
    </w:p>
    <w:sectPr w:rsidR="000F1AA4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3E6AF" w14:textId="77777777" w:rsidR="002E0359" w:rsidRDefault="002E0359" w:rsidP="00D03394">
      <w:r>
        <w:separator/>
      </w:r>
    </w:p>
  </w:endnote>
  <w:endnote w:type="continuationSeparator" w:id="0">
    <w:p w14:paraId="068323AD" w14:textId="77777777" w:rsidR="002E0359" w:rsidRDefault="002E0359" w:rsidP="00D03394">
      <w:r>
        <w:continuationSeparator/>
      </w:r>
    </w:p>
  </w:endnote>
  <w:endnote w:type="continuationNotice" w:id="1">
    <w:p w14:paraId="40B4458C" w14:textId="77777777" w:rsidR="002E0359" w:rsidRDefault="002E0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491BA" w14:textId="77777777" w:rsidR="002E0359" w:rsidRDefault="002E0359" w:rsidP="00D03394">
      <w:r>
        <w:separator/>
      </w:r>
    </w:p>
  </w:footnote>
  <w:footnote w:type="continuationSeparator" w:id="0">
    <w:p w14:paraId="04EDF803" w14:textId="77777777" w:rsidR="002E0359" w:rsidRDefault="002E0359" w:rsidP="00D03394">
      <w:r>
        <w:continuationSeparator/>
      </w:r>
    </w:p>
  </w:footnote>
  <w:footnote w:type="continuationNotice" w:id="1">
    <w:p w14:paraId="7BD2F772" w14:textId="77777777" w:rsidR="002E0359" w:rsidRDefault="002E0359"/>
  </w:footnote>
  <w:footnote w:id="2">
    <w:p w14:paraId="6AB0897B" w14:textId="43C618E7" w:rsidR="00B11820" w:rsidRDefault="00B1182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CB5D6B">
        <w:t xml:space="preserve">Per </w:t>
      </w:r>
      <w:r w:rsidR="006A0FBF">
        <w:t xml:space="preserve">ERCOT </w:t>
      </w:r>
      <w:r w:rsidR="005B0DAD">
        <w:t xml:space="preserve">Nodal Operating </w:t>
      </w:r>
      <w:proofErr w:type="gramStart"/>
      <w:r w:rsidR="005B0DAD">
        <w:t>Guide</w:t>
      </w:r>
      <w:r w:rsidR="00F52A48">
        <w:t>s</w:t>
      </w:r>
      <w:r w:rsidR="005B0DAD">
        <w:t xml:space="preserve"> </w:t>
      </w:r>
      <w:r w:rsidR="006A0FBF">
        <w:t xml:space="preserve"> 1.3.3.10</w:t>
      </w:r>
      <w:proofErr w:type="gramEnd"/>
      <w:r w:rsidR="006A0FBF">
        <w:t xml:space="preserve"> </w:t>
      </w:r>
      <w:r w:rsidR="006A0FBF" w:rsidRPr="005B0DAD">
        <w:rPr>
          <w:i/>
          <w:iCs/>
        </w:rPr>
        <w:t>ERCOT Board Vote</w:t>
      </w:r>
      <w:r w:rsidR="006A0FBF">
        <w:t xml:space="preserve"> </w:t>
      </w:r>
      <w:r w:rsidR="00B40D9F">
        <w:t xml:space="preserve"> </w:t>
      </w:r>
      <w:r w:rsidR="00950D39">
        <w:t xml:space="preserve"> </w:t>
      </w:r>
      <w:r w:rsidR="001D14BA">
        <w:t xml:space="preserve">NOGRRs that </w:t>
      </w:r>
      <w:r w:rsidR="00B40D9F">
        <w:t xml:space="preserve"> </w:t>
      </w:r>
      <w:r w:rsidR="00983607">
        <w:t xml:space="preserve">do not </w:t>
      </w:r>
      <w:r w:rsidR="001D14BA" w:rsidRPr="001D14BA">
        <w:t>requir</w:t>
      </w:r>
      <w:r w:rsidR="001D14BA">
        <w:t>e</w:t>
      </w:r>
      <w:r w:rsidR="001D14BA" w:rsidRPr="001D14BA">
        <w:t xml:space="preserve"> an ERCOT project for implementation</w:t>
      </w:r>
      <w:r w:rsidR="00B40D9F">
        <w:t xml:space="preserve"> are</w:t>
      </w:r>
      <w:r w:rsidR="00983607">
        <w:t xml:space="preserve"> not</w:t>
      </w:r>
      <w:r w:rsidR="00B40D9F">
        <w:t xml:space="preserve"> </w:t>
      </w:r>
      <w:r w:rsidR="00950D39">
        <w:t>subject to Board approval.</w:t>
      </w:r>
      <w:r w:rsidR="00801B25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467D7" w14:textId="49416924" w:rsidR="00ED04FC" w:rsidRPr="001E1A10" w:rsidRDefault="001035A3">
    <w:pPr>
      <w:pStyle w:val="Header"/>
      <w:rPr>
        <w:sz w:val="20"/>
        <w:szCs w:val="20"/>
      </w:rPr>
    </w:pPr>
    <w:r w:rsidRPr="001E1A10">
      <w:rPr>
        <w:sz w:val="20"/>
        <w:szCs w:val="20"/>
      </w:rPr>
      <w:t>Project</w:t>
    </w:r>
    <w:r w:rsidR="00ED04FC" w:rsidRPr="001E1A10">
      <w:rPr>
        <w:sz w:val="20"/>
        <w:szCs w:val="20"/>
      </w:rPr>
      <w:t xml:space="preserve"> No. </w:t>
    </w:r>
    <w:r w:rsidR="00A11FBF" w:rsidRPr="001E1A10">
      <w:rPr>
        <w:sz w:val="20"/>
        <w:szCs w:val="20"/>
      </w:rPr>
      <w:t>5</w:t>
    </w:r>
    <w:r w:rsidR="004469FE">
      <w:rPr>
        <w:sz w:val="20"/>
        <w:szCs w:val="20"/>
      </w:rPr>
      <w:t>4445</w:t>
    </w:r>
    <w:r w:rsidR="00ED04FC" w:rsidRPr="001E1A10">
      <w:rPr>
        <w:sz w:val="20"/>
        <w:szCs w:val="20"/>
      </w:rPr>
      <w:tab/>
    </w:r>
    <w:r w:rsidR="002A1A4C" w:rsidRPr="001E1A10">
      <w:rPr>
        <w:sz w:val="20"/>
        <w:szCs w:val="20"/>
      </w:rPr>
      <w:t xml:space="preserve">Proposed </w:t>
    </w:r>
    <w:r w:rsidR="00ED04FC" w:rsidRPr="001E1A10">
      <w:rPr>
        <w:sz w:val="20"/>
        <w:szCs w:val="20"/>
      </w:rPr>
      <w:t xml:space="preserve">Order </w:t>
    </w:r>
    <w:r w:rsidR="002A1A4C" w:rsidRPr="001E1A10">
      <w:rPr>
        <w:sz w:val="20"/>
        <w:szCs w:val="20"/>
      </w:rPr>
      <w:t xml:space="preserve">Approving </w:t>
    </w:r>
    <w:r w:rsidR="00A840B7" w:rsidRPr="001E1A10">
      <w:rPr>
        <w:sz w:val="20"/>
        <w:szCs w:val="20"/>
      </w:rPr>
      <w:t>ERCOT Revision Requests</w:t>
    </w:r>
    <w:r w:rsidR="00ED04FC" w:rsidRPr="001E1A10">
      <w:rPr>
        <w:sz w:val="20"/>
        <w:szCs w:val="20"/>
      </w:rPr>
      <w:tab/>
      <w:t xml:space="preserve">Page </w:t>
    </w:r>
    <w:r w:rsidR="00ED04FC" w:rsidRPr="001E1A10">
      <w:rPr>
        <w:sz w:val="20"/>
        <w:szCs w:val="20"/>
      </w:rPr>
      <w:fldChar w:fldCharType="begin"/>
    </w:r>
    <w:r w:rsidR="00ED04FC" w:rsidRPr="001E1A10">
      <w:rPr>
        <w:sz w:val="20"/>
        <w:szCs w:val="20"/>
      </w:rPr>
      <w:instrText xml:space="preserve"> PAGE   \* MERGEFORMAT </w:instrText>
    </w:r>
    <w:r w:rsidR="00ED04FC" w:rsidRPr="001E1A10">
      <w:rPr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ED04FC" w:rsidRPr="001E1A10">
      <w:rPr>
        <w:sz w:val="20"/>
        <w:szCs w:val="20"/>
      </w:rPr>
      <w:fldChar w:fldCharType="end"/>
    </w:r>
    <w:r w:rsidR="00ED04FC" w:rsidRPr="001E1A10">
      <w:rPr>
        <w:sz w:val="20"/>
        <w:szCs w:val="20"/>
      </w:rPr>
      <w:t xml:space="preserve"> of </w:t>
    </w:r>
    <w:r w:rsidR="00342263" w:rsidRPr="001E1A10">
      <w:rPr>
        <w:noProof/>
        <w:sz w:val="20"/>
        <w:szCs w:val="20"/>
      </w:rPr>
      <w:fldChar w:fldCharType="begin"/>
    </w:r>
    <w:r w:rsidR="00342263" w:rsidRPr="001E1A10">
      <w:rPr>
        <w:noProof/>
        <w:sz w:val="20"/>
        <w:szCs w:val="20"/>
      </w:rPr>
      <w:instrText xml:space="preserve"> NUMPAGES   \* MERGEFORMAT </w:instrText>
    </w:r>
    <w:r w:rsidR="00342263" w:rsidRPr="001E1A10">
      <w:rPr>
        <w:noProof/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342263" w:rsidRPr="001E1A10">
      <w:rPr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59B8"/>
    <w:rsid w:val="00020F9B"/>
    <w:rsid w:val="00031391"/>
    <w:rsid w:val="00054271"/>
    <w:rsid w:val="00055B91"/>
    <w:rsid w:val="00060DEF"/>
    <w:rsid w:val="0007287A"/>
    <w:rsid w:val="00074D83"/>
    <w:rsid w:val="00075592"/>
    <w:rsid w:val="00077035"/>
    <w:rsid w:val="000A0BD0"/>
    <w:rsid w:val="000A7337"/>
    <w:rsid w:val="000B1382"/>
    <w:rsid w:val="000B3182"/>
    <w:rsid w:val="000C19BD"/>
    <w:rsid w:val="000C32D2"/>
    <w:rsid w:val="000E3E03"/>
    <w:rsid w:val="000E5DBE"/>
    <w:rsid w:val="000F1AA4"/>
    <w:rsid w:val="001035A3"/>
    <w:rsid w:val="001120FD"/>
    <w:rsid w:val="00113FFF"/>
    <w:rsid w:val="00115F21"/>
    <w:rsid w:val="001169CA"/>
    <w:rsid w:val="0011E15E"/>
    <w:rsid w:val="0015502E"/>
    <w:rsid w:val="00160DCD"/>
    <w:rsid w:val="00160EF1"/>
    <w:rsid w:val="00165509"/>
    <w:rsid w:val="00171195"/>
    <w:rsid w:val="00191274"/>
    <w:rsid w:val="00193C66"/>
    <w:rsid w:val="001A19D0"/>
    <w:rsid w:val="001D14BA"/>
    <w:rsid w:val="001D4F4B"/>
    <w:rsid w:val="001E156B"/>
    <w:rsid w:val="001E1A10"/>
    <w:rsid w:val="001E360C"/>
    <w:rsid w:val="001E6637"/>
    <w:rsid w:val="002003F5"/>
    <w:rsid w:val="002060C6"/>
    <w:rsid w:val="00217CE6"/>
    <w:rsid w:val="00224BB8"/>
    <w:rsid w:val="00227E23"/>
    <w:rsid w:val="00230C19"/>
    <w:rsid w:val="002361AF"/>
    <w:rsid w:val="00253C40"/>
    <w:rsid w:val="00254AC6"/>
    <w:rsid w:val="002564DF"/>
    <w:rsid w:val="00266F9F"/>
    <w:rsid w:val="0026707A"/>
    <w:rsid w:val="00286BA8"/>
    <w:rsid w:val="002870F1"/>
    <w:rsid w:val="002907F2"/>
    <w:rsid w:val="00293BA5"/>
    <w:rsid w:val="002A1A4C"/>
    <w:rsid w:val="002B68DD"/>
    <w:rsid w:val="002C157B"/>
    <w:rsid w:val="002C2822"/>
    <w:rsid w:val="002C76CC"/>
    <w:rsid w:val="002D1F18"/>
    <w:rsid w:val="002E0359"/>
    <w:rsid w:val="002F08DB"/>
    <w:rsid w:val="00302F5B"/>
    <w:rsid w:val="00311B58"/>
    <w:rsid w:val="003126BC"/>
    <w:rsid w:val="00312838"/>
    <w:rsid w:val="00322F86"/>
    <w:rsid w:val="00326F33"/>
    <w:rsid w:val="00334F42"/>
    <w:rsid w:val="00342263"/>
    <w:rsid w:val="00344475"/>
    <w:rsid w:val="00351998"/>
    <w:rsid w:val="00355ABC"/>
    <w:rsid w:val="003564D8"/>
    <w:rsid w:val="0035661A"/>
    <w:rsid w:val="003729E5"/>
    <w:rsid w:val="00374633"/>
    <w:rsid w:val="00374A8C"/>
    <w:rsid w:val="00394719"/>
    <w:rsid w:val="003D4259"/>
    <w:rsid w:val="003E0AB3"/>
    <w:rsid w:val="00432097"/>
    <w:rsid w:val="00433B5E"/>
    <w:rsid w:val="004469FE"/>
    <w:rsid w:val="00453A3D"/>
    <w:rsid w:val="00457896"/>
    <w:rsid w:val="00474F81"/>
    <w:rsid w:val="00477A38"/>
    <w:rsid w:val="00480745"/>
    <w:rsid w:val="00480FCC"/>
    <w:rsid w:val="0049440B"/>
    <w:rsid w:val="0049694D"/>
    <w:rsid w:val="004A3708"/>
    <w:rsid w:val="004A44F1"/>
    <w:rsid w:val="004A6AC3"/>
    <w:rsid w:val="004A6FDD"/>
    <w:rsid w:val="004E082A"/>
    <w:rsid w:val="004F1809"/>
    <w:rsid w:val="004F2F10"/>
    <w:rsid w:val="004F3F6D"/>
    <w:rsid w:val="004F6A73"/>
    <w:rsid w:val="005063EC"/>
    <w:rsid w:val="0051492A"/>
    <w:rsid w:val="005246D0"/>
    <w:rsid w:val="005328B2"/>
    <w:rsid w:val="00557AC4"/>
    <w:rsid w:val="00566474"/>
    <w:rsid w:val="005B0DAD"/>
    <w:rsid w:val="005C2C2B"/>
    <w:rsid w:val="005C3512"/>
    <w:rsid w:val="005C4975"/>
    <w:rsid w:val="005D2AC1"/>
    <w:rsid w:val="005E28BD"/>
    <w:rsid w:val="005E3281"/>
    <w:rsid w:val="006175E3"/>
    <w:rsid w:val="0062202F"/>
    <w:rsid w:val="006413DD"/>
    <w:rsid w:val="006657C2"/>
    <w:rsid w:val="006722FD"/>
    <w:rsid w:val="00675673"/>
    <w:rsid w:val="00677B5E"/>
    <w:rsid w:val="006A0370"/>
    <w:rsid w:val="006A0FBF"/>
    <w:rsid w:val="006A42A9"/>
    <w:rsid w:val="006A62A5"/>
    <w:rsid w:val="006A64CF"/>
    <w:rsid w:val="006B776F"/>
    <w:rsid w:val="006C6383"/>
    <w:rsid w:val="006D60F9"/>
    <w:rsid w:val="006E735C"/>
    <w:rsid w:val="007070C1"/>
    <w:rsid w:val="0072431D"/>
    <w:rsid w:val="00724D4A"/>
    <w:rsid w:val="00725539"/>
    <w:rsid w:val="007276EA"/>
    <w:rsid w:val="00730853"/>
    <w:rsid w:val="0073384F"/>
    <w:rsid w:val="00741B01"/>
    <w:rsid w:val="0074617B"/>
    <w:rsid w:val="007522F4"/>
    <w:rsid w:val="007524B2"/>
    <w:rsid w:val="00752C3D"/>
    <w:rsid w:val="00756E9A"/>
    <w:rsid w:val="007572FC"/>
    <w:rsid w:val="00761570"/>
    <w:rsid w:val="00774634"/>
    <w:rsid w:val="00776E65"/>
    <w:rsid w:val="007953C4"/>
    <w:rsid w:val="007A3BCB"/>
    <w:rsid w:val="007C16E0"/>
    <w:rsid w:val="007E1650"/>
    <w:rsid w:val="0080046C"/>
    <w:rsid w:val="00801B25"/>
    <w:rsid w:val="00805994"/>
    <w:rsid w:val="00813D2C"/>
    <w:rsid w:val="0082067E"/>
    <w:rsid w:val="008316DE"/>
    <w:rsid w:val="008352EC"/>
    <w:rsid w:val="0084362D"/>
    <w:rsid w:val="00847B59"/>
    <w:rsid w:val="00863724"/>
    <w:rsid w:val="00864571"/>
    <w:rsid w:val="008738BF"/>
    <w:rsid w:val="00881346"/>
    <w:rsid w:val="008A6F65"/>
    <w:rsid w:val="008B29C7"/>
    <w:rsid w:val="008D1724"/>
    <w:rsid w:val="008E3386"/>
    <w:rsid w:val="008E738B"/>
    <w:rsid w:val="008F4CED"/>
    <w:rsid w:val="00901506"/>
    <w:rsid w:val="00903143"/>
    <w:rsid w:val="00903B41"/>
    <w:rsid w:val="00913743"/>
    <w:rsid w:val="009206F3"/>
    <w:rsid w:val="00942734"/>
    <w:rsid w:val="009432B3"/>
    <w:rsid w:val="00950D39"/>
    <w:rsid w:val="00953B54"/>
    <w:rsid w:val="00954C8E"/>
    <w:rsid w:val="00956691"/>
    <w:rsid w:val="009619E8"/>
    <w:rsid w:val="009727E0"/>
    <w:rsid w:val="0098311C"/>
    <w:rsid w:val="00983607"/>
    <w:rsid w:val="00990C3C"/>
    <w:rsid w:val="00995C24"/>
    <w:rsid w:val="009B02DE"/>
    <w:rsid w:val="009B1758"/>
    <w:rsid w:val="009C1919"/>
    <w:rsid w:val="009D66BA"/>
    <w:rsid w:val="00A035EA"/>
    <w:rsid w:val="00A11FBF"/>
    <w:rsid w:val="00A1628C"/>
    <w:rsid w:val="00A3261D"/>
    <w:rsid w:val="00A40798"/>
    <w:rsid w:val="00A44161"/>
    <w:rsid w:val="00A442D8"/>
    <w:rsid w:val="00A456DE"/>
    <w:rsid w:val="00A50436"/>
    <w:rsid w:val="00A753F0"/>
    <w:rsid w:val="00A814D2"/>
    <w:rsid w:val="00A840B7"/>
    <w:rsid w:val="00A852A3"/>
    <w:rsid w:val="00A8742A"/>
    <w:rsid w:val="00A96A81"/>
    <w:rsid w:val="00AA1153"/>
    <w:rsid w:val="00AC57F2"/>
    <w:rsid w:val="00AD0C05"/>
    <w:rsid w:val="00AE77F0"/>
    <w:rsid w:val="00AF237F"/>
    <w:rsid w:val="00AF33BC"/>
    <w:rsid w:val="00AF732F"/>
    <w:rsid w:val="00B0165C"/>
    <w:rsid w:val="00B02ACE"/>
    <w:rsid w:val="00B11820"/>
    <w:rsid w:val="00B22348"/>
    <w:rsid w:val="00B340E2"/>
    <w:rsid w:val="00B4067F"/>
    <w:rsid w:val="00B40D9F"/>
    <w:rsid w:val="00B71CA8"/>
    <w:rsid w:val="00B72A98"/>
    <w:rsid w:val="00B807A1"/>
    <w:rsid w:val="00B833DC"/>
    <w:rsid w:val="00B84F67"/>
    <w:rsid w:val="00B93466"/>
    <w:rsid w:val="00B95A24"/>
    <w:rsid w:val="00BA2322"/>
    <w:rsid w:val="00BB7358"/>
    <w:rsid w:val="00BB7429"/>
    <w:rsid w:val="00BC0654"/>
    <w:rsid w:val="00BD0179"/>
    <w:rsid w:val="00BD1F6C"/>
    <w:rsid w:val="00C10912"/>
    <w:rsid w:val="00C10EA3"/>
    <w:rsid w:val="00C1178E"/>
    <w:rsid w:val="00C334D5"/>
    <w:rsid w:val="00C41D7D"/>
    <w:rsid w:val="00C422DA"/>
    <w:rsid w:val="00C43EC7"/>
    <w:rsid w:val="00C468E8"/>
    <w:rsid w:val="00C54659"/>
    <w:rsid w:val="00C7154F"/>
    <w:rsid w:val="00C71D4B"/>
    <w:rsid w:val="00C72161"/>
    <w:rsid w:val="00C72F2B"/>
    <w:rsid w:val="00C7558C"/>
    <w:rsid w:val="00C8216D"/>
    <w:rsid w:val="00C825D7"/>
    <w:rsid w:val="00CA271A"/>
    <w:rsid w:val="00CB03C4"/>
    <w:rsid w:val="00CB0403"/>
    <w:rsid w:val="00CB2A7A"/>
    <w:rsid w:val="00CB5D6B"/>
    <w:rsid w:val="00CB6FD0"/>
    <w:rsid w:val="00CC0F53"/>
    <w:rsid w:val="00CC1192"/>
    <w:rsid w:val="00CC6452"/>
    <w:rsid w:val="00CC6EE7"/>
    <w:rsid w:val="00CD03D8"/>
    <w:rsid w:val="00CE33BA"/>
    <w:rsid w:val="00CF5A04"/>
    <w:rsid w:val="00CF72AA"/>
    <w:rsid w:val="00D03394"/>
    <w:rsid w:val="00D12F9B"/>
    <w:rsid w:val="00D1503F"/>
    <w:rsid w:val="00D236F6"/>
    <w:rsid w:val="00D451DC"/>
    <w:rsid w:val="00D4656B"/>
    <w:rsid w:val="00D65C4D"/>
    <w:rsid w:val="00D706B4"/>
    <w:rsid w:val="00D775BD"/>
    <w:rsid w:val="00D77839"/>
    <w:rsid w:val="00DA47A0"/>
    <w:rsid w:val="00DA5BA5"/>
    <w:rsid w:val="00DB51F3"/>
    <w:rsid w:val="00DC3E65"/>
    <w:rsid w:val="00DD502F"/>
    <w:rsid w:val="00DF3D13"/>
    <w:rsid w:val="00E2590A"/>
    <w:rsid w:val="00E25E76"/>
    <w:rsid w:val="00E34F5F"/>
    <w:rsid w:val="00E37877"/>
    <w:rsid w:val="00E93747"/>
    <w:rsid w:val="00E9703B"/>
    <w:rsid w:val="00E97BDA"/>
    <w:rsid w:val="00EA06C3"/>
    <w:rsid w:val="00EB3FB6"/>
    <w:rsid w:val="00EC3D83"/>
    <w:rsid w:val="00EC4215"/>
    <w:rsid w:val="00EC53CE"/>
    <w:rsid w:val="00ED04FC"/>
    <w:rsid w:val="00EE1019"/>
    <w:rsid w:val="00EE5DDA"/>
    <w:rsid w:val="00F00540"/>
    <w:rsid w:val="00F21EF0"/>
    <w:rsid w:val="00F36471"/>
    <w:rsid w:val="00F36F8D"/>
    <w:rsid w:val="00F37C8F"/>
    <w:rsid w:val="00F42584"/>
    <w:rsid w:val="00F52A48"/>
    <w:rsid w:val="00F54005"/>
    <w:rsid w:val="00F6055C"/>
    <w:rsid w:val="00F6503C"/>
    <w:rsid w:val="00F661BD"/>
    <w:rsid w:val="00F704BE"/>
    <w:rsid w:val="00F831CC"/>
    <w:rsid w:val="00F83B3B"/>
    <w:rsid w:val="00F96D9B"/>
    <w:rsid w:val="00FA083F"/>
    <w:rsid w:val="00FA173A"/>
    <w:rsid w:val="00FA1E83"/>
    <w:rsid w:val="00FA3F88"/>
    <w:rsid w:val="00FA44D5"/>
    <w:rsid w:val="00FC6A00"/>
    <w:rsid w:val="00FC6A1D"/>
    <w:rsid w:val="00FC7C00"/>
    <w:rsid w:val="00FD3ABE"/>
    <w:rsid w:val="00FE3AD5"/>
    <w:rsid w:val="00FE4318"/>
    <w:rsid w:val="00FE61FD"/>
    <w:rsid w:val="00FE7E5C"/>
    <w:rsid w:val="00FF1816"/>
    <w:rsid w:val="00FF4271"/>
    <w:rsid w:val="00FF4320"/>
    <w:rsid w:val="0422D79B"/>
    <w:rsid w:val="0628D8DE"/>
    <w:rsid w:val="0667DC4C"/>
    <w:rsid w:val="075A785D"/>
    <w:rsid w:val="09ED96E7"/>
    <w:rsid w:val="0B016F87"/>
    <w:rsid w:val="0B6391C3"/>
    <w:rsid w:val="0F5CA500"/>
    <w:rsid w:val="10960C88"/>
    <w:rsid w:val="1207BA2E"/>
    <w:rsid w:val="1256671E"/>
    <w:rsid w:val="125DC5F5"/>
    <w:rsid w:val="1423CF8C"/>
    <w:rsid w:val="1846A25D"/>
    <w:rsid w:val="18694E30"/>
    <w:rsid w:val="194D91DD"/>
    <w:rsid w:val="19817511"/>
    <w:rsid w:val="1AB43BAB"/>
    <w:rsid w:val="1BED8270"/>
    <w:rsid w:val="1FCB7CE8"/>
    <w:rsid w:val="2303B6CB"/>
    <w:rsid w:val="24247F9A"/>
    <w:rsid w:val="24F73B97"/>
    <w:rsid w:val="254ACFA8"/>
    <w:rsid w:val="2587EF3C"/>
    <w:rsid w:val="26301950"/>
    <w:rsid w:val="270D45C6"/>
    <w:rsid w:val="28210EA7"/>
    <w:rsid w:val="2829951A"/>
    <w:rsid w:val="2AAFE863"/>
    <w:rsid w:val="2B5E30FB"/>
    <w:rsid w:val="2B94A74F"/>
    <w:rsid w:val="2F923F4D"/>
    <w:rsid w:val="2FD36491"/>
    <w:rsid w:val="31770B91"/>
    <w:rsid w:val="32668EEA"/>
    <w:rsid w:val="33A811AF"/>
    <w:rsid w:val="34243BB8"/>
    <w:rsid w:val="35138815"/>
    <w:rsid w:val="35779187"/>
    <w:rsid w:val="3799F1BB"/>
    <w:rsid w:val="37C7B032"/>
    <w:rsid w:val="3933080A"/>
    <w:rsid w:val="3B22E881"/>
    <w:rsid w:val="3ED26963"/>
    <w:rsid w:val="3F3F9877"/>
    <w:rsid w:val="420A68F4"/>
    <w:rsid w:val="420FE847"/>
    <w:rsid w:val="44921595"/>
    <w:rsid w:val="44C434B7"/>
    <w:rsid w:val="45519E57"/>
    <w:rsid w:val="45CE2B81"/>
    <w:rsid w:val="47115406"/>
    <w:rsid w:val="47365234"/>
    <w:rsid w:val="4736FB7A"/>
    <w:rsid w:val="4A07839C"/>
    <w:rsid w:val="4AD7928F"/>
    <w:rsid w:val="4CA7CAF9"/>
    <w:rsid w:val="4CB89565"/>
    <w:rsid w:val="4ED061EA"/>
    <w:rsid w:val="5162BB40"/>
    <w:rsid w:val="536755A5"/>
    <w:rsid w:val="546AA0E5"/>
    <w:rsid w:val="55727F12"/>
    <w:rsid w:val="563ED0BE"/>
    <w:rsid w:val="57550CCA"/>
    <w:rsid w:val="58067395"/>
    <w:rsid w:val="585D3A1D"/>
    <w:rsid w:val="59A64A24"/>
    <w:rsid w:val="5A0F15CF"/>
    <w:rsid w:val="5B390C21"/>
    <w:rsid w:val="5C877E58"/>
    <w:rsid w:val="62C25F13"/>
    <w:rsid w:val="62EEB223"/>
    <w:rsid w:val="6372E445"/>
    <w:rsid w:val="65DCBFBE"/>
    <w:rsid w:val="67E8BE28"/>
    <w:rsid w:val="6AB6D013"/>
    <w:rsid w:val="6CD27EF6"/>
    <w:rsid w:val="6FDA069B"/>
    <w:rsid w:val="7097BA21"/>
    <w:rsid w:val="72E4F73C"/>
    <w:rsid w:val="73E7DC58"/>
    <w:rsid w:val="743DEACA"/>
    <w:rsid w:val="79DE96F8"/>
    <w:rsid w:val="7A0375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  <w15:docId w15:val="{8CBD0F79-4D08-4632-84BA-D1034BB0F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09FB-1623-4182-941A-3312593FC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HB</dc:creator>
  <cp:keywords/>
  <dc:description/>
  <cp:lastModifiedBy>HB</cp:lastModifiedBy>
  <cp:revision>19</cp:revision>
  <dcterms:created xsi:type="dcterms:W3CDTF">2023-01-19T23:00:00Z</dcterms:created>
  <dcterms:modified xsi:type="dcterms:W3CDTF">2023-01-19T23:25:00Z</dcterms:modified>
  <cp:contentStatus/>
</cp:coreProperties>
</file>